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3E" w:rsidRPr="00766081" w:rsidRDefault="00AD1E02" w:rsidP="0045316F">
      <w:pPr>
        <w:jc w:val="both"/>
        <w:rPr>
          <w:b/>
          <w:sz w:val="28"/>
          <w:szCs w:val="28"/>
          <w:u w:val="single"/>
        </w:rPr>
      </w:pPr>
      <w:r w:rsidRPr="00766081">
        <w:rPr>
          <w:b/>
          <w:sz w:val="28"/>
          <w:szCs w:val="28"/>
          <w:u w:val="single"/>
        </w:rPr>
        <w:t>ALLEGATO</w:t>
      </w:r>
      <w:r w:rsidR="00992D3E" w:rsidRPr="00766081">
        <w:rPr>
          <w:b/>
          <w:sz w:val="28"/>
          <w:szCs w:val="28"/>
          <w:u w:val="single"/>
        </w:rPr>
        <w:t xml:space="preserve"> </w:t>
      </w:r>
      <w:r w:rsidR="00766081">
        <w:rPr>
          <w:b/>
          <w:sz w:val="28"/>
          <w:szCs w:val="28"/>
          <w:u w:val="single"/>
        </w:rPr>
        <w:t>2 - Scheda criteri di selezione</w:t>
      </w:r>
    </w:p>
    <w:p w:rsidR="00992D3E" w:rsidRDefault="00992D3E" w:rsidP="00E85361">
      <w:pPr>
        <w:jc w:val="both"/>
      </w:pPr>
    </w:p>
    <w:p w:rsidR="00992D3E" w:rsidRPr="00AD1E02" w:rsidRDefault="00992D3E" w:rsidP="00E85361">
      <w:pPr>
        <w:jc w:val="both"/>
        <w:rPr>
          <w:sz w:val="22"/>
          <w:szCs w:val="22"/>
        </w:rPr>
      </w:pPr>
    </w:p>
    <w:p w:rsidR="00952EF5" w:rsidRPr="00AD1E02" w:rsidRDefault="008569E2" w:rsidP="00CB11D2">
      <w:pPr>
        <w:jc w:val="both"/>
        <w:rPr>
          <w:b/>
          <w:sz w:val="22"/>
          <w:szCs w:val="22"/>
        </w:rPr>
      </w:pPr>
      <w:r w:rsidRPr="00AD1E02">
        <w:rPr>
          <w:b/>
          <w:sz w:val="22"/>
          <w:szCs w:val="22"/>
        </w:rPr>
        <w:t>Profilo, funzioni</w:t>
      </w:r>
      <w:r w:rsidR="00ED432D" w:rsidRPr="00AD1E02">
        <w:rPr>
          <w:b/>
          <w:sz w:val="22"/>
          <w:szCs w:val="22"/>
        </w:rPr>
        <w:t>,</w:t>
      </w:r>
      <w:r w:rsidRPr="00AD1E02">
        <w:rPr>
          <w:b/>
          <w:sz w:val="22"/>
          <w:szCs w:val="22"/>
        </w:rPr>
        <w:t xml:space="preserve"> compiti </w:t>
      </w:r>
      <w:r w:rsidR="00ED432D" w:rsidRPr="00AD1E02">
        <w:rPr>
          <w:b/>
          <w:sz w:val="22"/>
          <w:szCs w:val="22"/>
        </w:rPr>
        <w:t xml:space="preserve">e criteri selettivi </w:t>
      </w:r>
      <w:r w:rsidRPr="00AD1E02">
        <w:rPr>
          <w:b/>
          <w:sz w:val="22"/>
          <w:szCs w:val="22"/>
        </w:rPr>
        <w:t>degli osservatori esterni nell’ambito delle rilevazioni del Sistema nazionale di Valutazione r</w:t>
      </w:r>
      <w:r w:rsidR="00CB11D2">
        <w:rPr>
          <w:b/>
          <w:sz w:val="22"/>
          <w:szCs w:val="22"/>
        </w:rPr>
        <w:t>elative all’anno scolastico 2014/2015</w:t>
      </w:r>
    </w:p>
    <w:p w:rsidR="008569E2" w:rsidRPr="00AD1E02" w:rsidRDefault="008569E2" w:rsidP="00CB11D2">
      <w:pPr>
        <w:jc w:val="both"/>
        <w:rPr>
          <w:b/>
          <w:sz w:val="22"/>
          <w:szCs w:val="22"/>
        </w:rPr>
      </w:pPr>
    </w:p>
    <w:p w:rsidR="008569E2" w:rsidRPr="00AD1E02" w:rsidRDefault="008569E2" w:rsidP="00CB11D2">
      <w:pPr>
        <w:jc w:val="both"/>
        <w:rPr>
          <w:b/>
          <w:sz w:val="22"/>
          <w:szCs w:val="22"/>
          <w:u w:val="single"/>
        </w:rPr>
      </w:pPr>
      <w:r w:rsidRPr="00AD1E02">
        <w:rPr>
          <w:b/>
          <w:sz w:val="22"/>
          <w:szCs w:val="22"/>
          <w:u w:val="single"/>
        </w:rPr>
        <w:t>PROFILO</w:t>
      </w:r>
    </w:p>
    <w:p w:rsidR="008569E2" w:rsidRPr="00AD1E02" w:rsidRDefault="008569E2" w:rsidP="00CB11D2">
      <w:pPr>
        <w:jc w:val="both"/>
        <w:rPr>
          <w:b/>
          <w:sz w:val="22"/>
          <w:szCs w:val="22"/>
        </w:rPr>
      </w:pPr>
    </w:p>
    <w:p w:rsidR="008569E2" w:rsidRPr="00AD1E02" w:rsidRDefault="008569E2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Al fine di garantire un efficace svolgimento delle funzioni richieste e delle azioni correlate, si delinea sinteticamente il profilo dell’osservatore:</w:t>
      </w:r>
    </w:p>
    <w:p w:rsidR="008569E2" w:rsidRPr="00CB11D2" w:rsidRDefault="008569E2" w:rsidP="00CB11D2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 w:rsidRPr="00CB11D2">
        <w:rPr>
          <w:sz w:val="22"/>
          <w:szCs w:val="22"/>
        </w:rPr>
        <w:t xml:space="preserve">Caratteristiche personali: autorevolezza, affidabilità, capacità di stabilire relazioni positive, né aggressive né </w:t>
      </w:r>
      <w:r w:rsidR="00CB11D2" w:rsidRPr="00CB11D2">
        <w:rPr>
          <w:sz w:val="22"/>
          <w:szCs w:val="22"/>
        </w:rPr>
        <w:t>servili</w:t>
      </w:r>
      <w:r w:rsidRPr="00CB11D2">
        <w:rPr>
          <w:sz w:val="22"/>
          <w:szCs w:val="22"/>
        </w:rPr>
        <w:t>, con il Dirigente scolastico o con il docente;</w:t>
      </w:r>
    </w:p>
    <w:p w:rsidR="008569E2" w:rsidRPr="00CB11D2" w:rsidRDefault="008569E2" w:rsidP="00CB11D2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 w:rsidRPr="00CB11D2">
        <w:rPr>
          <w:sz w:val="22"/>
          <w:szCs w:val="22"/>
        </w:rPr>
        <w:t>Conoscenze: scopi e finalità della rilevazione, protocollo di somministrazione delle prove;</w:t>
      </w:r>
    </w:p>
    <w:p w:rsidR="008569E2" w:rsidRPr="00CB11D2" w:rsidRDefault="008569E2" w:rsidP="00CB11D2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 w:rsidRPr="00CB11D2">
        <w:rPr>
          <w:sz w:val="22"/>
          <w:szCs w:val="22"/>
        </w:rPr>
        <w:t>Abilità: corretto utilizzo di Internet, della posta elettronica e uso di base del foglio elettronico.</w:t>
      </w:r>
    </w:p>
    <w:p w:rsidR="008569E2" w:rsidRPr="00AD1E02" w:rsidRDefault="008569E2" w:rsidP="00CB11D2">
      <w:pPr>
        <w:jc w:val="both"/>
        <w:rPr>
          <w:sz w:val="22"/>
          <w:szCs w:val="22"/>
        </w:rPr>
      </w:pPr>
    </w:p>
    <w:p w:rsidR="008569E2" w:rsidRPr="00AD1E02" w:rsidRDefault="008569E2" w:rsidP="00CB11D2">
      <w:pPr>
        <w:jc w:val="both"/>
        <w:rPr>
          <w:b/>
          <w:sz w:val="22"/>
          <w:szCs w:val="22"/>
          <w:u w:val="single"/>
        </w:rPr>
      </w:pPr>
      <w:r w:rsidRPr="00AD1E02">
        <w:rPr>
          <w:b/>
          <w:sz w:val="22"/>
          <w:szCs w:val="22"/>
          <w:u w:val="single"/>
        </w:rPr>
        <w:t>FUNZIONI</w:t>
      </w:r>
    </w:p>
    <w:p w:rsidR="008569E2" w:rsidRPr="00AD1E02" w:rsidRDefault="008569E2" w:rsidP="00CB11D2">
      <w:pPr>
        <w:jc w:val="both"/>
        <w:rPr>
          <w:b/>
          <w:sz w:val="22"/>
          <w:szCs w:val="22"/>
        </w:rPr>
      </w:pPr>
    </w:p>
    <w:p w:rsidR="008569E2" w:rsidRPr="00AD1E02" w:rsidRDefault="008569E2" w:rsidP="00CB11D2">
      <w:pPr>
        <w:numPr>
          <w:ilvl w:val="0"/>
          <w:numId w:val="8"/>
        </w:num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Garantire la corretta applicazione del protocollo di somministrazione delle prove;</w:t>
      </w:r>
    </w:p>
    <w:p w:rsidR="008569E2" w:rsidRPr="00AD1E02" w:rsidRDefault="008569E2" w:rsidP="00CB11D2">
      <w:pPr>
        <w:numPr>
          <w:ilvl w:val="0"/>
          <w:numId w:val="8"/>
        </w:numPr>
        <w:jc w:val="both"/>
        <w:rPr>
          <w:sz w:val="22"/>
          <w:szCs w:val="22"/>
        </w:rPr>
      </w:pPr>
      <w:r w:rsidRPr="00AD1E02">
        <w:rPr>
          <w:sz w:val="22"/>
          <w:szCs w:val="22"/>
        </w:rPr>
        <w:t xml:space="preserve">Effettuare l’inserimento </w:t>
      </w:r>
      <w:r w:rsidR="00273D72" w:rsidRPr="00AD1E02">
        <w:rPr>
          <w:sz w:val="22"/>
          <w:szCs w:val="22"/>
        </w:rPr>
        <w:t>delle risposte alle prove su apposita maschera elettronica (foglio elettronico) che consegnerà alla segreteria della scuola per il successivo inoltro mediante caricamento sul sito Internet dell’INVALSI.</w:t>
      </w:r>
    </w:p>
    <w:p w:rsidR="00273D72" w:rsidRPr="00AD1E02" w:rsidRDefault="00273D72" w:rsidP="00CB11D2">
      <w:pPr>
        <w:jc w:val="both"/>
        <w:rPr>
          <w:sz w:val="22"/>
          <w:szCs w:val="22"/>
        </w:rPr>
      </w:pPr>
    </w:p>
    <w:p w:rsidR="00273D72" w:rsidRPr="00AD1E02" w:rsidRDefault="00273D72" w:rsidP="00CB11D2">
      <w:pPr>
        <w:jc w:val="both"/>
        <w:rPr>
          <w:b/>
          <w:sz w:val="22"/>
          <w:szCs w:val="22"/>
          <w:u w:val="single"/>
        </w:rPr>
      </w:pPr>
      <w:r w:rsidRPr="00AD1E02">
        <w:rPr>
          <w:b/>
          <w:sz w:val="22"/>
          <w:szCs w:val="22"/>
          <w:u w:val="single"/>
        </w:rPr>
        <w:t>AZIONI SPECIFICHE</w:t>
      </w:r>
    </w:p>
    <w:p w:rsidR="00E85361" w:rsidRPr="00AD1E02" w:rsidRDefault="00E85361" w:rsidP="00CB11D2">
      <w:pPr>
        <w:jc w:val="both"/>
        <w:rPr>
          <w:b/>
          <w:sz w:val="22"/>
          <w:szCs w:val="22"/>
          <w:u w:val="single"/>
        </w:rPr>
      </w:pPr>
    </w:p>
    <w:p w:rsidR="00E85361" w:rsidRPr="00CB11D2" w:rsidRDefault="00E85361" w:rsidP="00CB11D2">
      <w:pPr>
        <w:pStyle w:val="Paragrafoelenco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CB11D2">
        <w:rPr>
          <w:sz w:val="22"/>
          <w:szCs w:val="22"/>
        </w:rPr>
        <w:t>Seguire accuratamente il percorso di formazione a distanza sulla rilevazione degli apprendimenti del SNV e sul protocollo di somministrazione delle prove;</w:t>
      </w:r>
    </w:p>
    <w:p w:rsidR="00E85361" w:rsidRPr="00CB11D2" w:rsidRDefault="00E85361" w:rsidP="00CB11D2">
      <w:pPr>
        <w:pStyle w:val="Paragrafoelenco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CB11D2">
        <w:rPr>
          <w:sz w:val="22"/>
          <w:szCs w:val="22"/>
        </w:rPr>
        <w:t>Registrarsi sul sito dell’INVALSI secondo le modalità e le tempistiche indicate sul sito internet dell’INVALSI medesimo;</w:t>
      </w:r>
    </w:p>
    <w:p w:rsidR="00E85361" w:rsidRPr="00CB11D2" w:rsidRDefault="00E85361" w:rsidP="00CB11D2">
      <w:pPr>
        <w:pStyle w:val="Paragrafoelenco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CB11D2">
        <w:rPr>
          <w:sz w:val="22"/>
          <w:szCs w:val="22"/>
        </w:rPr>
        <w:t>Contattare telefonicamente, prima del giorno fissato per la rilevazione, la scuola per presentarsi e accreditarsi presso il Dirigente scolastico o un suo delegato;</w:t>
      </w:r>
    </w:p>
    <w:p w:rsidR="00072E0F" w:rsidRPr="00CB11D2" w:rsidRDefault="00E85361" w:rsidP="00CB11D2">
      <w:pPr>
        <w:pStyle w:val="Paragrafoelenco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CB11D2">
        <w:rPr>
          <w:sz w:val="22"/>
          <w:szCs w:val="22"/>
        </w:rPr>
        <w:t xml:space="preserve">Svolgere </w:t>
      </w:r>
      <w:r w:rsidR="00072E0F" w:rsidRPr="00CB11D2">
        <w:rPr>
          <w:sz w:val="22"/>
          <w:szCs w:val="22"/>
        </w:rPr>
        <w:t>le operazioni sotto elencate per la rilevazione, che si svolgerà nell’arco di due giornate p</w:t>
      </w:r>
      <w:r w:rsidR="00CB11D2">
        <w:rPr>
          <w:sz w:val="22"/>
          <w:szCs w:val="22"/>
        </w:rPr>
        <w:t>er la scuola primaria (una per i</w:t>
      </w:r>
      <w:r w:rsidR="00072E0F" w:rsidRPr="00CB11D2">
        <w:rPr>
          <w:sz w:val="22"/>
          <w:szCs w:val="22"/>
        </w:rPr>
        <w:t>taliano, cl</w:t>
      </w:r>
      <w:r w:rsidR="00CB11D2">
        <w:rPr>
          <w:sz w:val="22"/>
          <w:szCs w:val="22"/>
        </w:rPr>
        <w:t>asse seconde e quinte; una per m</w:t>
      </w:r>
      <w:r w:rsidR="00072E0F" w:rsidRPr="00CB11D2">
        <w:rPr>
          <w:sz w:val="22"/>
          <w:szCs w:val="22"/>
        </w:rPr>
        <w:t>atematica, classi seconde e quinte) e nell’arco di una sola giornata per la scuola secondaria di primo grado (classi terze) e per la scuola secondaria di secondo grado (classi seconde):</w:t>
      </w:r>
    </w:p>
    <w:p w:rsidR="00072E0F" w:rsidRPr="00CB11D2" w:rsidRDefault="00072E0F" w:rsidP="00CB11D2">
      <w:pPr>
        <w:pStyle w:val="Paragrafoelenco"/>
        <w:numPr>
          <w:ilvl w:val="0"/>
          <w:numId w:val="17"/>
        </w:numPr>
        <w:ind w:left="851"/>
        <w:jc w:val="both"/>
        <w:rPr>
          <w:sz w:val="22"/>
          <w:szCs w:val="22"/>
        </w:rPr>
      </w:pPr>
      <w:r w:rsidRPr="00CB11D2">
        <w:rPr>
          <w:sz w:val="22"/>
          <w:szCs w:val="22"/>
        </w:rPr>
        <w:t>recarsi il giorno della prova, nel plesso scolastico assegnato in tempo utile per verificare che tutto sia predisposto come da protocollo;</w:t>
      </w:r>
    </w:p>
    <w:p w:rsidR="00E85361" w:rsidRPr="00CB11D2" w:rsidRDefault="00072E0F" w:rsidP="00CB11D2">
      <w:pPr>
        <w:pStyle w:val="Paragrafoelenco"/>
        <w:numPr>
          <w:ilvl w:val="0"/>
          <w:numId w:val="17"/>
        </w:numPr>
        <w:ind w:left="851"/>
        <w:jc w:val="both"/>
        <w:rPr>
          <w:sz w:val="22"/>
          <w:szCs w:val="22"/>
        </w:rPr>
      </w:pPr>
      <w:r w:rsidRPr="00CB11D2">
        <w:rPr>
          <w:sz w:val="22"/>
          <w:szCs w:val="22"/>
        </w:rPr>
        <w:t>assistere all’apertura dei plichi contenenti le prove e verificare l’integrità dei plichi relativi sia alle classi della scuola campione e a quelli delle classi non campione;</w:t>
      </w:r>
    </w:p>
    <w:p w:rsidR="00072E0F" w:rsidRPr="00CB11D2" w:rsidRDefault="005405B7" w:rsidP="00CB11D2">
      <w:pPr>
        <w:pStyle w:val="Paragrafoelenco"/>
        <w:numPr>
          <w:ilvl w:val="0"/>
          <w:numId w:val="17"/>
        </w:numPr>
        <w:ind w:left="851"/>
        <w:jc w:val="both"/>
        <w:rPr>
          <w:sz w:val="22"/>
          <w:szCs w:val="22"/>
        </w:rPr>
      </w:pPr>
      <w:r w:rsidRPr="00CB11D2">
        <w:rPr>
          <w:sz w:val="22"/>
          <w:szCs w:val="22"/>
        </w:rPr>
        <w:t>assistere alla somministrazione della prova e annotare eventuali irregolarità che saranno poi comunicate all’INVALSI;</w:t>
      </w:r>
    </w:p>
    <w:p w:rsidR="005405B7" w:rsidRPr="00CB11D2" w:rsidRDefault="005405B7" w:rsidP="00CB11D2">
      <w:pPr>
        <w:pStyle w:val="Paragrafoelenco"/>
        <w:numPr>
          <w:ilvl w:val="0"/>
          <w:numId w:val="17"/>
        </w:numPr>
        <w:ind w:left="851"/>
        <w:jc w:val="both"/>
        <w:rPr>
          <w:sz w:val="22"/>
          <w:szCs w:val="22"/>
        </w:rPr>
      </w:pPr>
      <w:r w:rsidRPr="00CB11D2">
        <w:rPr>
          <w:sz w:val="22"/>
          <w:szCs w:val="22"/>
        </w:rPr>
        <w:t>provvedere direttamente, nel caso fosse necessario, alla somministrazione delle prove;</w:t>
      </w:r>
    </w:p>
    <w:p w:rsidR="005405B7" w:rsidRPr="00CB11D2" w:rsidRDefault="005405B7" w:rsidP="00CB11D2">
      <w:pPr>
        <w:pStyle w:val="Paragrafoelenco"/>
        <w:numPr>
          <w:ilvl w:val="0"/>
          <w:numId w:val="17"/>
        </w:numPr>
        <w:ind w:left="851"/>
        <w:jc w:val="both"/>
        <w:rPr>
          <w:sz w:val="22"/>
          <w:szCs w:val="22"/>
        </w:rPr>
      </w:pPr>
      <w:r w:rsidRPr="00CB11D2">
        <w:rPr>
          <w:sz w:val="22"/>
          <w:szCs w:val="22"/>
        </w:rPr>
        <w:t xml:space="preserve">effettuare l’inserimento delle risposte alle prove su apposita maschera elettronica (foglio </w:t>
      </w:r>
      <w:r w:rsidR="00CB11D2">
        <w:rPr>
          <w:sz w:val="22"/>
          <w:szCs w:val="22"/>
        </w:rPr>
        <w:t>e</w:t>
      </w:r>
      <w:r w:rsidRPr="00CB11D2">
        <w:rPr>
          <w:sz w:val="22"/>
          <w:szCs w:val="22"/>
        </w:rPr>
        <w:t>lettronico) che sarà consegnata alla segreteria della scuola per il successivo inoltro mediante caricamento sul sito dell’INVALSI</w:t>
      </w:r>
      <w:r w:rsidR="009F5E17" w:rsidRPr="00CB11D2">
        <w:rPr>
          <w:sz w:val="22"/>
          <w:szCs w:val="22"/>
        </w:rPr>
        <w:t>, avendo comunque cura di conservarne una copia su file.</w:t>
      </w:r>
    </w:p>
    <w:p w:rsidR="00952EF5" w:rsidRPr="00AD1E02" w:rsidRDefault="00952EF5" w:rsidP="00CB11D2">
      <w:pPr>
        <w:jc w:val="both"/>
        <w:rPr>
          <w:sz w:val="22"/>
          <w:szCs w:val="22"/>
          <w:highlight w:val="yellow"/>
        </w:rPr>
      </w:pPr>
    </w:p>
    <w:p w:rsidR="00992D3E" w:rsidRPr="00AD1E02" w:rsidRDefault="00385210" w:rsidP="00CB11D2">
      <w:pPr>
        <w:jc w:val="both"/>
        <w:rPr>
          <w:b/>
          <w:sz w:val="22"/>
          <w:szCs w:val="22"/>
          <w:u w:val="single"/>
        </w:rPr>
      </w:pPr>
      <w:r w:rsidRPr="00AD1E02">
        <w:rPr>
          <w:b/>
          <w:sz w:val="22"/>
          <w:szCs w:val="22"/>
          <w:u w:val="single"/>
        </w:rPr>
        <w:t>CRITERI PER L’INDIVIDUAZIONE DEGLI OSSERVATORI ESTERNI</w:t>
      </w:r>
    </w:p>
    <w:p w:rsidR="00992D3E" w:rsidRPr="00AD1E02" w:rsidRDefault="00992D3E" w:rsidP="00CB11D2">
      <w:pPr>
        <w:jc w:val="both"/>
        <w:rPr>
          <w:sz w:val="22"/>
          <w:szCs w:val="22"/>
        </w:rPr>
      </w:pPr>
    </w:p>
    <w:p w:rsidR="00992D3E" w:rsidRPr="00AD1E02" w:rsidRDefault="00992D3E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I referenti degli Uffici Regionali definiscono l’elenco nominativo degli osservatori sulla base dei seguenti criteri di selezione.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</w:p>
    <w:p w:rsidR="002D32B7" w:rsidRPr="00AD1E02" w:rsidRDefault="005048FB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Si indicano le</w:t>
      </w:r>
      <w:r w:rsidR="002D32B7" w:rsidRPr="00AD1E02">
        <w:rPr>
          <w:sz w:val="22"/>
          <w:szCs w:val="22"/>
        </w:rPr>
        <w:t xml:space="preserve"> categorie di personale scolas</w:t>
      </w:r>
      <w:r w:rsidRPr="00AD1E02">
        <w:rPr>
          <w:sz w:val="22"/>
          <w:szCs w:val="22"/>
        </w:rPr>
        <w:t>tico tra cui individuare, in ordine preferenziale</w:t>
      </w:r>
      <w:r w:rsidR="002D32B7" w:rsidRPr="00AD1E02">
        <w:rPr>
          <w:sz w:val="22"/>
          <w:szCs w:val="22"/>
        </w:rPr>
        <w:t>, gli osservatori: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Dirigenti tecnici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Dirigenti scolastici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Docenti collaboratori del Dirigente scolastico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lastRenderedPageBreak/>
        <w:t>Docenti incaricati dello svolgimento di funzioni strumentali, con precedenza per quelli incaricati dello svolgimento di funzioni attinenti alla valutazione degli apprendimenti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Docenti comandati presso gli USR, articolazioni territoriali USR, ANSAS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Docenti esperti già utilizzati in precedenti rilevazioni o coinvolti con compiti di formatori o di tutor nei seminari di sensibilizzazione alle indagini OCSE-PISA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Docenti somministratori nelle scuole campionate nell’ambito dell’indagine OCSE-PISA</w:t>
      </w: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Docenti somministratori nelle scuole campionate nell’ambito delle indagini IEA-PIRLS e IEA-TIMSS.</w:t>
      </w:r>
    </w:p>
    <w:p w:rsidR="005048FB" w:rsidRPr="00AD1E02" w:rsidRDefault="005048FB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Docenti con contratto a t</w:t>
      </w:r>
      <w:r w:rsidR="0045316F" w:rsidRPr="00AD1E02">
        <w:rPr>
          <w:sz w:val="22"/>
          <w:szCs w:val="22"/>
        </w:rPr>
        <w:t xml:space="preserve">empo </w:t>
      </w:r>
      <w:r w:rsidRPr="00AD1E02">
        <w:rPr>
          <w:sz w:val="22"/>
          <w:szCs w:val="22"/>
        </w:rPr>
        <w:t>i</w:t>
      </w:r>
      <w:r w:rsidR="0045316F" w:rsidRPr="00AD1E02">
        <w:rPr>
          <w:sz w:val="22"/>
          <w:szCs w:val="22"/>
        </w:rPr>
        <w:t>ndeterminato</w:t>
      </w:r>
      <w:r w:rsidRPr="00AD1E02">
        <w:rPr>
          <w:sz w:val="22"/>
          <w:szCs w:val="22"/>
        </w:rPr>
        <w:t>.</w:t>
      </w:r>
    </w:p>
    <w:p w:rsidR="005048FB" w:rsidRPr="00AD1E02" w:rsidRDefault="005048FB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Docenti con contratto a t</w:t>
      </w:r>
      <w:r w:rsidR="0045316F" w:rsidRPr="00AD1E02">
        <w:rPr>
          <w:sz w:val="22"/>
          <w:szCs w:val="22"/>
        </w:rPr>
        <w:t xml:space="preserve">empo </w:t>
      </w:r>
      <w:r w:rsidRPr="00AD1E02">
        <w:rPr>
          <w:sz w:val="22"/>
          <w:szCs w:val="22"/>
        </w:rPr>
        <w:t>d</w:t>
      </w:r>
      <w:r w:rsidR="0045316F" w:rsidRPr="00AD1E02">
        <w:rPr>
          <w:sz w:val="22"/>
          <w:szCs w:val="22"/>
        </w:rPr>
        <w:t>eterminato</w:t>
      </w:r>
      <w:r w:rsidRPr="00AD1E02">
        <w:rPr>
          <w:sz w:val="22"/>
          <w:szCs w:val="22"/>
        </w:rPr>
        <w:t>.</w:t>
      </w:r>
    </w:p>
    <w:p w:rsidR="003C261A" w:rsidRPr="00AD1E02" w:rsidRDefault="003C261A" w:rsidP="00CB11D2">
      <w:pPr>
        <w:ind w:left="360"/>
        <w:jc w:val="both"/>
        <w:rPr>
          <w:sz w:val="22"/>
          <w:szCs w:val="22"/>
        </w:rPr>
      </w:pPr>
    </w:p>
    <w:p w:rsidR="003C261A" w:rsidRPr="00AD1E02" w:rsidRDefault="003C261A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 xml:space="preserve">In </w:t>
      </w:r>
      <w:r w:rsidR="00E13804" w:rsidRPr="00AD1E02">
        <w:rPr>
          <w:sz w:val="22"/>
          <w:szCs w:val="22"/>
        </w:rPr>
        <w:t>cias</w:t>
      </w:r>
      <w:r w:rsidR="00D10630" w:rsidRPr="00AD1E02">
        <w:rPr>
          <w:sz w:val="22"/>
          <w:szCs w:val="22"/>
        </w:rPr>
        <w:t>c</w:t>
      </w:r>
      <w:r w:rsidR="00E13804" w:rsidRPr="00AD1E02">
        <w:rPr>
          <w:sz w:val="22"/>
          <w:szCs w:val="22"/>
        </w:rPr>
        <w:t>una</w:t>
      </w:r>
      <w:r w:rsidRPr="00AD1E02">
        <w:rPr>
          <w:sz w:val="22"/>
          <w:szCs w:val="22"/>
        </w:rPr>
        <w:t xml:space="preserve"> delle predette categorie sarà data precedenza al personale </w:t>
      </w:r>
      <w:r w:rsidR="00E13804" w:rsidRPr="00AD1E02">
        <w:rPr>
          <w:sz w:val="22"/>
          <w:szCs w:val="22"/>
        </w:rPr>
        <w:t>in servizio rispetto a quello in qui</w:t>
      </w:r>
      <w:r w:rsidR="00D10630" w:rsidRPr="00AD1E02">
        <w:rPr>
          <w:sz w:val="22"/>
          <w:szCs w:val="22"/>
        </w:rPr>
        <w:t>e</w:t>
      </w:r>
      <w:r w:rsidR="00CB11D2">
        <w:rPr>
          <w:sz w:val="22"/>
          <w:szCs w:val="22"/>
        </w:rPr>
        <w:t>scenza, da non più di tre anni e, a parità di altri elementi, al candidato più giovane</w:t>
      </w:r>
      <w:r w:rsidR="00604F39" w:rsidRPr="00AD1E02">
        <w:rPr>
          <w:sz w:val="22"/>
          <w:szCs w:val="22"/>
        </w:rPr>
        <w:t>.</w:t>
      </w:r>
    </w:p>
    <w:p w:rsidR="003C261A" w:rsidRPr="00AD1E02" w:rsidRDefault="003C261A" w:rsidP="00CB11D2">
      <w:pPr>
        <w:jc w:val="both"/>
        <w:rPr>
          <w:sz w:val="22"/>
          <w:szCs w:val="22"/>
        </w:rPr>
      </w:pPr>
    </w:p>
    <w:p w:rsidR="002D32B7" w:rsidRPr="00AD1E02" w:rsidRDefault="002D32B7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>Infine, sarà possibi</w:t>
      </w:r>
      <w:r w:rsidR="00170422" w:rsidRPr="00AD1E02">
        <w:rPr>
          <w:sz w:val="22"/>
          <w:szCs w:val="22"/>
        </w:rPr>
        <w:t xml:space="preserve">le selezionare gli osservatori </w:t>
      </w:r>
      <w:r w:rsidRPr="00AD1E02">
        <w:rPr>
          <w:sz w:val="22"/>
          <w:szCs w:val="22"/>
        </w:rPr>
        <w:t xml:space="preserve"> tra giovani </w:t>
      </w:r>
      <w:r w:rsidR="00E13804" w:rsidRPr="00AD1E02">
        <w:rPr>
          <w:sz w:val="22"/>
          <w:szCs w:val="22"/>
        </w:rPr>
        <w:t xml:space="preserve">laureati e </w:t>
      </w:r>
      <w:r w:rsidRPr="00AD1E02">
        <w:rPr>
          <w:sz w:val="22"/>
          <w:szCs w:val="22"/>
        </w:rPr>
        <w:t>diplomati, con preferenza per chi già risulta iscritto nelle graduatorie provinciali o d’Istituto.</w:t>
      </w:r>
    </w:p>
    <w:p w:rsidR="00277406" w:rsidRPr="00AD1E02" w:rsidRDefault="00277406" w:rsidP="00CB11D2">
      <w:pPr>
        <w:jc w:val="both"/>
        <w:rPr>
          <w:sz w:val="22"/>
          <w:szCs w:val="22"/>
        </w:rPr>
      </w:pPr>
    </w:p>
    <w:p w:rsidR="00AD1E02" w:rsidRPr="00AD1E02" w:rsidRDefault="00277406" w:rsidP="00CB11D2">
      <w:pPr>
        <w:jc w:val="both"/>
        <w:rPr>
          <w:sz w:val="22"/>
          <w:szCs w:val="22"/>
        </w:rPr>
      </w:pPr>
      <w:r w:rsidRPr="00AD1E02">
        <w:rPr>
          <w:sz w:val="22"/>
          <w:szCs w:val="22"/>
        </w:rPr>
        <w:t xml:space="preserve">Si fa presente che, nell’assegnazione della sede, i Dirigenti Regionali terranno conto del criterio di </w:t>
      </w:r>
      <w:proofErr w:type="spellStart"/>
      <w:r w:rsidRPr="00AD1E02">
        <w:rPr>
          <w:sz w:val="22"/>
          <w:szCs w:val="22"/>
        </w:rPr>
        <w:t>vicinorietà</w:t>
      </w:r>
      <w:proofErr w:type="spellEnd"/>
      <w:r w:rsidRPr="00AD1E02">
        <w:rPr>
          <w:sz w:val="22"/>
          <w:szCs w:val="22"/>
        </w:rPr>
        <w:t xml:space="preserve"> e della </w:t>
      </w:r>
      <w:r w:rsidR="0096402F" w:rsidRPr="00AD1E02">
        <w:rPr>
          <w:sz w:val="22"/>
          <w:szCs w:val="22"/>
        </w:rPr>
        <w:t>necessità di concordare con i Dirigenti Scolastici soluzioni</w:t>
      </w:r>
      <w:r w:rsidR="00604F39" w:rsidRPr="00AD1E02">
        <w:rPr>
          <w:sz w:val="22"/>
          <w:szCs w:val="22"/>
        </w:rPr>
        <w:t xml:space="preserve"> organizzative che consentano ai soggetti selezionati di svolgere l’incarico affidato</w:t>
      </w:r>
      <w:r w:rsidR="0096402F" w:rsidRPr="00AD1E02">
        <w:rPr>
          <w:sz w:val="22"/>
          <w:szCs w:val="22"/>
        </w:rPr>
        <w:t xml:space="preserve"> </w:t>
      </w:r>
      <w:r w:rsidR="00604F39" w:rsidRPr="00AD1E02">
        <w:rPr>
          <w:sz w:val="22"/>
          <w:szCs w:val="22"/>
        </w:rPr>
        <w:t xml:space="preserve">senza che si creino disfunzioni </w:t>
      </w:r>
      <w:r w:rsidR="00CB11D2">
        <w:rPr>
          <w:sz w:val="22"/>
          <w:szCs w:val="22"/>
        </w:rPr>
        <w:t>d</w:t>
      </w:r>
      <w:r w:rsidR="00DE3A67" w:rsidRPr="00AD1E02">
        <w:rPr>
          <w:sz w:val="22"/>
          <w:szCs w:val="22"/>
        </w:rPr>
        <w:t>ell</w:t>
      </w:r>
      <w:r w:rsidR="00CB11D2">
        <w:rPr>
          <w:sz w:val="22"/>
          <w:szCs w:val="22"/>
        </w:rPr>
        <w:t>’attività didattica</w:t>
      </w:r>
      <w:r w:rsidR="00604F39" w:rsidRPr="00AD1E02">
        <w:rPr>
          <w:sz w:val="22"/>
          <w:szCs w:val="22"/>
        </w:rPr>
        <w:t>.</w:t>
      </w:r>
    </w:p>
    <w:sectPr w:rsidR="00AD1E02" w:rsidRPr="00AD1E02" w:rsidSect="00243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1F02BB"/>
    <w:rsid w:val="00020A06"/>
    <w:rsid w:val="00072E0F"/>
    <w:rsid w:val="00120433"/>
    <w:rsid w:val="00170422"/>
    <w:rsid w:val="001A75E7"/>
    <w:rsid w:val="001C5337"/>
    <w:rsid w:val="001F02BB"/>
    <w:rsid w:val="00227469"/>
    <w:rsid w:val="00242BA8"/>
    <w:rsid w:val="00243B61"/>
    <w:rsid w:val="002452CB"/>
    <w:rsid w:val="0026003B"/>
    <w:rsid w:val="00264CB2"/>
    <w:rsid w:val="00273D72"/>
    <w:rsid w:val="00277406"/>
    <w:rsid w:val="00293F78"/>
    <w:rsid w:val="002B1F4C"/>
    <w:rsid w:val="002D32B7"/>
    <w:rsid w:val="00343643"/>
    <w:rsid w:val="00385210"/>
    <w:rsid w:val="003B27A5"/>
    <w:rsid w:val="003B3C3B"/>
    <w:rsid w:val="003C261A"/>
    <w:rsid w:val="003E1AFA"/>
    <w:rsid w:val="003E37FB"/>
    <w:rsid w:val="003E7A6A"/>
    <w:rsid w:val="004340EF"/>
    <w:rsid w:val="004416B6"/>
    <w:rsid w:val="0045316F"/>
    <w:rsid w:val="00464336"/>
    <w:rsid w:val="0046674F"/>
    <w:rsid w:val="0047291D"/>
    <w:rsid w:val="004B6427"/>
    <w:rsid w:val="004C3D15"/>
    <w:rsid w:val="005048FB"/>
    <w:rsid w:val="005151A4"/>
    <w:rsid w:val="005405B7"/>
    <w:rsid w:val="00545ABC"/>
    <w:rsid w:val="00580495"/>
    <w:rsid w:val="00604F39"/>
    <w:rsid w:val="006804EC"/>
    <w:rsid w:val="006A5B1D"/>
    <w:rsid w:val="006C3AB5"/>
    <w:rsid w:val="00763A6E"/>
    <w:rsid w:val="00766081"/>
    <w:rsid w:val="007F3121"/>
    <w:rsid w:val="00805C42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62EA6"/>
    <w:rsid w:val="0096402F"/>
    <w:rsid w:val="00992D3E"/>
    <w:rsid w:val="009B7768"/>
    <w:rsid w:val="009F5E17"/>
    <w:rsid w:val="00A27192"/>
    <w:rsid w:val="00A57CFF"/>
    <w:rsid w:val="00A617D3"/>
    <w:rsid w:val="00A7326D"/>
    <w:rsid w:val="00A753D7"/>
    <w:rsid w:val="00AA17F5"/>
    <w:rsid w:val="00AB2A64"/>
    <w:rsid w:val="00AD1E02"/>
    <w:rsid w:val="00AD453C"/>
    <w:rsid w:val="00AF2EA5"/>
    <w:rsid w:val="00B43DF3"/>
    <w:rsid w:val="00B542A0"/>
    <w:rsid w:val="00B81023"/>
    <w:rsid w:val="00B86C4C"/>
    <w:rsid w:val="00B95707"/>
    <w:rsid w:val="00BA47D6"/>
    <w:rsid w:val="00BB501D"/>
    <w:rsid w:val="00BC3F15"/>
    <w:rsid w:val="00C016E4"/>
    <w:rsid w:val="00C045C6"/>
    <w:rsid w:val="00C604D1"/>
    <w:rsid w:val="00C9774D"/>
    <w:rsid w:val="00CB11D2"/>
    <w:rsid w:val="00CB19B4"/>
    <w:rsid w:val="00CB5344"/>
    <w:rsid w:val="00CC1D97"/>
    <w:rsid w:val="00CF0A35"/>
    <w:rsid w:val="00D10630"/>
    <w:rsid w:val="00D13EA1"/>
    <w:rsid w:val="00D544F9"/>
    <w:rsid w:val="00DE3A67"/>
    <w:rsid w:val="00DE6A91"/>
    <w:rsid w:val="00E024A6"/>
    <w:rsid w:val="00E13804"/>
    <w:rsid w:val="00E46D77"/>
    <w:rsid w:val="00E47502"/>
    <w:rsid w:val="00E85361"/>
    <w:rsid w:val="00ED432D"/>
    <w:rsid w:val="00EE7A4F"/>
    <w:rsid w:val="00F544CB"/>
    <w:rsid w:val="00F82EF8"/>
    <w:rsid w:val="00F8654D"/>
    <w:rsid w:val="00FA3602"/>
    <w:rsid w:val="00FC6746"/>
    <w:rsid w:val="00FD530B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4449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Paolo Mazzoli</cp:lastModifiedBy>
  <cp:revision>5</cp:revision>
  <cp:lastPrinted>2014-02-10T15:08:00Z</cp:lastPrinted>
  <dcterms:created xsi:type="dcterms:W3CDTF">2015-01-13T16:01:00Z</dcterms:created>
  <dcterms:modified xsi:type="dcterms:W3CDTF">2015-01-13T17:15:00Z</dcterms:modified>
</cp:coreProperties>
</file>